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418" w14:textId="77777777" w:rsidR="007B5462" w:rsidRDefault="007B5462" w:rsidP="00F41180">
      <w:pPr>
        <w:jc w:val="center"/>
        <w:rPr>
          <w:rFonts w:ascii="Calibri Light" w:hAnsi="Calibri Light" w:cs="Calibri Light"/>
          <w:lang w:val="en-US"/>
        </w:rPr>
      </w:pPr>
    </w:p>
    <w:p w14:paraId="5A77E010" w14:textId="0E216150" w:rsidR="00F41180" w:rsidRPr="007B5462" w:rsidRDefault="00F41180" w:rsidP="00F41180">
      <w:pPr>
        <w:jc w:val="center"/>
        <w:rPr>
          <w:rFonts w:ascii="Calibri Light" w:hAnsi="Calibri Light" w:cs="Calibri Light"/>
          <w:lang w:val="en-US"/>
        </w:rPr>
      </w:pPr>
      <w:r w:rsidRPr="007B5462">
        <w:rPr>
          <w:rFonts w:ascii="Calibri Light" w:hAnsi="Calibri Light" w:cs="Calibri Light"/>
          <w:lang w:val="en-US"/>
        </w:rPr>
        <w:t>Procedure for School Administrators Responding to Sex-Trafficking in Schools</w:t>
      </w:r>
    </w:p>
    <w:p w14:paraId="3551ED55" w14:textId="77777777" w:rsidR="0071609E" w:rsidRPr="007B5462" w:rsidRDefault="0071609E" w:rsidP="0071609E">
      <w:pPr>
        <w:rPr>
          <w:rFonts w:ascii="Calibri Light" w:hAnsi="Calibri Light" w:cs="Calibri Light"/>
          <w:b/>
          <w:lang w:val="en-US"/>
        </w:rPr>
      </w:pPr>
    </w:p>
    <w:p w14:paraId="087F336A" w14:textId="0D73DCC5"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 xml:space="preserve">Human sex-trafficking is a problem across the country, especially in Ontario, that can affect some of our most vulnerable youth. In your work as a school principal, you may become aware that a student at your school is at risk of, or has experienced in some way, sex-trafficking. This document has been prepared to help detail the procedure for intervening in these </w:t>
      </w:r>
      <w:r w:rsidR="00067B68">
        <w:rPr>
          <w:rFonts w:ascii="Calibri Light" w:hAnsi="Calibri Light" w:cs="Calibri Light"/>
          <w:lang w:val="en-US"/>
        </w:rPr>
        <w:t>situations</w:t>
      </w:r>
      <w:r w:rsidRPr="007B5462">
        <w:rPr>
          <w:rFonts w:ascii="Calibri Light" w:hAnsi="Calibri Light" w:cs="Calibri Light"/>
          <w:lang w:val="en-US"/>
        </w:rPr>
        <w:t>.</w:t>
      </w:r>
    </w:p>
    <w:p w14:paraId="2B6D6D62" w14:textId="77777777" w:rsidR="00F41180" w:rsidRPr="007B5462" w:rsidRDefault="00F41180" w:rsidP="00F41180">
      <w:pPr>
        <w:ind w:left="666"/>
        <w:rPr>
          <w:rFonts w:ascii="Calibri Light" w:hAnsi="Calibri Light" w:cs="Calibri Light"/>
          <w:lang w:val="en-US"/>
        </w:rPr>
      </w:pPr>
    </w:p>
    <w:p w14:paraId="31BF8819" w14:textId="2D5D979C" w:rsidR="00915782"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 xml:space="preserve">A flowchart has been developed as a board resource to be used by any employee who suspects a student may be involved in sex-trafficking, or at risk of becoming involved. It designates the </w:t>
      </w:r>
      <w:r w:rsidR="00067B68">
        <w:rPr>
          <w:rFonts w:ascii="Calibri Light" w:hAnsi="Calibri Light" w:cs="Calibri Light"/>
          <w:lang w:val="en-US"/>
        </w:rPr>
        <w:t xml:space="preserve">School Board </w:t>
      </w:r>
      <w:r w:rsidRPr="007B5462">
        <w:rPr>
          <w:rFonts w:ascii="Calibri Light" w:hAnsi="Calibri Light" w:cs="Calibri Light"/>
          <w:lang w:val="en-US"/>
        </w:rPr>
        <w:t>Mental Health Lead as the point person for these cases.  Please see Appendix D</w:t>
      </w:r>
    </w:p>
    <w:p w14:paraId="4E93AEAD" w14:textId="77777777" w:rsidR="00F41180" w:rsidRPr="007B5462" w:rsidRDefault="00F41180" w:rsidP="00F41180">
      <w:pPr>
        <w:pStyle w:val="ListParagraph"/>
        <w:rPr>
          <w:rFonts w:ascii="Calibri Light" w:hAnsi="Calibri Light" w:cs="Calibri Light"/>
          <w:lang w:val="en-US"/>
        </w:rPr>
      </w:pPr>
    </w:p>
    <w:p w14:paraId="12A0FD4A" w14:textId="77777777"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If you or another school staff member become aware that a student is at risk of or may be involved with sex-trafficking (including the recruiting of others), ensure the Mental Health Lead is called immediately.</w:t>
      </w:r>
    </w:p>
    <w:p w14:paraId="4521BC93" w14:textId="77777777" w:rsidR="00F41180" w:rsidRPr="007B5462" w:rsidRDefault="00F41180" w:rsidP="00F41180">
      <w:pPr>
        <w:ind w:left="666"/>
        <w:rPr>
          <w:rFonts w:ascii="Calibri Light" w:hAnsi="Calibri Light" w:cs="Calibri Light"/>
          <w:lang w:val="en-US"/>
        </w:rPr>
      </w:pPr>
    </w:p>
    <w:p w14:paraId="3A4C3230" w14:textId="77777777"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Given the nature of many sex-trafficking cases, a call to a child protection agency may be necessary. If you or another employee supporting the student in question becomes aware of, or suspects child abuse, ensure that the person first receiving the information passes these concerns along to the child protection agency. Note that some information may be highly sensitive and may fall under privacy provisions laid out in the Education Act and/or PHIPA.</w:t>
      </w:r>
    </w:p>
    <w:p w14:paraId="182E2CAA" w14:textId="77777777" w:rsidR="00F41180" w:rsidRPr="007B5462" w:rsidRDefault="00F41180" w:rsidP="00F41180">
      <w:pPr>
        <w:ind w:left="666"/>
        <w:rPr>
          <w:rFonts w:ascii="Calibri Light" w:hAnsi="Calibri Light" w:cs="Calibri Light"/>
          <w:lang w:val="en-US"/>
        </w:rPr>
      </w:pPr>
    </w:p>
    <w:p w14:paraId="3E742556" w14:textId="40BB2BB0"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Steps must be taken to help ensure the immediate safety of the student. Is the student a risk to themselves or others? Does s/he</w:t>
      </w:r>
      <w:r w:rsidR="00067B68">
        <w:rPr>
          <w:rFonts w:ascii="Calibri Light" w:hAnsi="Calibri Light" w:cs="Calibri Light"/>
          <w:lang w:val="en-US"/>
        </w:rPr>
        <w:t>/they</w:t>
      </w:r>
      <w:r w:rsidRPr="007B5462">
        <w:rPr>
          <w:rFonts w:ascii="Calibri Light" w:hAnsi="Calibri Light" w:cs="Calibri Light"/>
          <w:lang w:val="en-US"/>
        </w:rPr>
        <w:t xml:space="preserve"> have a safe home environment to be released to? Are there others who may put the student at risk in the school? If the student is identified as at imminent risk of, or having already experienced, sex-trafficking, they should be closely monitored while at school. Additional safety provisions may be necessary where the student is living alone (e.g., if they are emancipated, 18 years or older) as there may be less supervision in their home.</w:t>
      </w:r>
    </w:p>
    <w:p w14:paraId="01E83DB5" w14:textId="77777777" w:rsidR="00365E7B" w:rsidRPr="007B5462" w:rsidRDefault="00365E7B" w:rsidP="00365E7B">
      <w:pPr>
        <w:rPr>
          <w:rFonts w:ascii="Calibri Light" w:hAnsi="Calibri Light" w:cs="Calibri Light"/>
          <w:lang w:val="en-US"/>
        </w:rPr>
      </w:pPr>
    </w:p>
    <w:p w14:paraId="3A078C07" w14:textId="63FDB58A"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 xml:space="preserve">Parents and guardians should be contacted early on in this process if it is safe to do so. Parents / guardians can play an important role in keeping these students safe when they are not in school. They will also be heavily involved in the transition process, which is explained in more detail later in this procedure. </w:t>
      </w:r>
    </w:p>
    <w:p w14:paraId="172A654C" w14:textId="48EEC2BD" w:rsidR="00F41180" w:rsidRDefault="00F41180" w:rsidP="00F41180">
      <w:pPr>
        <w:ind w:left="666"/>
        <w:rPr>
          <w:rFonts w:ascii="Calibri Light" w:hAnsi="Calibri Light" w:cs="Calibri Light"/>
          <w:lang w:val="en-US"/>
        </w:rPr>
      </w:pPr>
    </w:p>
    <w:p w14:paraId="0AB19F62" w14:textId="5B3C3A75" w:rsidR="007B5462" w:rsidRDefault="007B5462" w:rsidP="00F41180">
      <w:pPr>
        <w:ind w:left="666"/>
        <w:rPr>
          <w:rFonts w:ascii="Calibri Light" w:hAnsi="Calibri Light" w:cs="Calibri Light"/>
          <w:lang w:val="en-US"/>
        </w:rPr>
      </w:pPr>
    </w:p>
    <w:p w14:paraId="309B7BC3" w14:textId="77777777" w:rsidR="007B5462" w:rsidRPr="007B5462" w:rsidRDefault="007B5462" w:rsidP="00F41180">
      <w:pPr>
        <w:ind w:left="666"/>
        <w:rPr>
          <w:rFonts w:ascii="Calibri Light" w:hAnsi="Calibri Light" w:cs="Calibri Light"/>
          <w:lang w:val="en-US"/>
        </w:rPr>
      </w:pPr>
    </w:p>
    <w:p w14:paraId="4E58D707" w14:textId="77777777"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In the case that a student is not under care of a guardian, one need not be included in the process.</w:t>
      </w:r>
    </w:p>
    <w:p w14:paraId="4603FC6E" w14:textId="77777777" w:rsidR="007B5462" w:rsidRPr="007B5462" w:rsidRDefault="007B5462" w:rsidP="00365E7B">
      <w:pPr>
        <w:ind w:left="666"/>
        <w:rPr>
          <w:rFonts w:ascii="Calibri Light" w:hAnsi="Calibri Light" w:cs="Calibri Light"/>
          <w:lang w:val="en-US"/>
        </w:rPr>
      </w:pPr>
    </w:p>
    <w:p w14:paraId="02ED3C99" w14:textId="0881254A"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Involve your in-school support team for support with the student. The team can also help perform risk assessments to help ensure the immediate safety of the student. The team can help to provide support to the students directly and indirectly involved in the situations.</w:t>
      </w:r>
    </w:p>
    <w:p w14:paraId="623A5D65" w14:textId="77777777" w:rsidR="00F41180" w:rsidRPr="007B5462" w:rsidRDefault="00F41180" w:rsidP="00365E7B">
      <w:pPr>
        <w:ind w:left="666"/>
        <w:rPr>
          <w:rFonts w:ascii="Calibri Light" w:hAnsi="Calibri Light" w:cs="Calibri Light"/>
          <w:lang w:val="en-US"/>
        </w:rPr>
      </w:pPr>
    </w:p>
    <w:p w14:paraId="741DE526" w14:textId="4808C90B" w:rsidR="00F41180"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The Mental Health Lead will be available to work closely with you to support you with any of the previously mentioned steps. The Lead will also connect with local agencies with programs specializing in this area. Given the complex nature of intervening in these cases, referrals to these programs will be paramount to ensure the student receives the support that they need.</w:t>
      </w:r>
    </w:p>
    <w:p w14:paraId="18E653CC" w14:textId="77777777" w:rsidR="00D2606A" w:rsidRDefault="00D2606A" w:rsidP="00D2606A">
      <w:pPr>
        <w:pStyle w:val="ListParagraph"/>
        <w:rPr>
          <w:rFonts w:ascii="Calibri Light" w:hAnsi="Calibri Light" w:cs="Calibri Light"/>
          <w:lang w:val="en-US"/>
        </w:rPr>
      </w:pPr>
    </w:p>
    <w:p w14:paraId="141586F0" w14:textId="577648BC" w:rsidR="00D2606A" w:rsidRPr="00D2606A" w:rsidRDefault="00D2606A" w:rsidP="00D2606A">
      <w:pPr>
        <w:numPr>
          <w:ilvl w:val="0"/>
          <w:numId w:val="1"/>
        </w:numPr>
        <w:rPr>
          <w:rFonts w:ascii="Calibri Light" w:hAnsi="Calibri Light" w:cs="Calibri Light"/>
        </w:rPr>
      </w:pPr>
      <w:r>
        <w:rPr>
          <w:rFonts w:ascii="Calibri Light" w:hAnsi="Calibri Light" w:cs="Calibri Light"/>
        </w:rPr>
        <w:t>The Mental Health lead and Indigenous Lead can assist with a</w:t>
      </w:r>
      <w:r w:rsidRPr="00D2606A">
        <w:rPr>
          <w:rFonts w:ascii="Calibri Light" w:hAnsi="Calibri Light" w:cs="Calibri Light"/>
        </w:rPr>
        <w:t xml:space="preserve"> partnership with Indigenous community organizations, as well as the Atikameksheng and </w:t>
      </w:r>
      <w:proofErr w:type="spellStart"/>
      <w:r w:rsidRPr="00D2606A">
        <w:rPr>
          <w:rFonts w:ascii="Calibri Light" w:hAnsi="Calibri Light" w:cs="Calibri Light"/>
        </w:rPr>
        <w:t>Wahnapitae</w:t>
      </w:r>
      <w:proofErr w:type="spellEnd"/>
      <w:r w:rsidRPr="00D2606A">
        <w:rPr>
          <w:rFonts w:ascii="Calibri Light" w:hAnsi="Calibri Light" w:cs="Calibri Light"/>
        </w:rPr>
        <w:t xml:space="preserve"> communities, so that appropriate support persons and resources are available </w:t>
      </w:r>
      <w:proofErr w:type="gramStart"/>
      <w:r w:rsidRPr="00D2606A">
        <w:rPr>
          <w:rFonts w:ascii="Calibri Light" w:hAnsi="Calibri Light" w:cs="Calibri Light"/>
        </w:rPr>
        <w:t>in order to</w:t>
      </w:r>
      <w:proofErr w:type="gramEnd"/>
      <w:r w:rsidRPr="00D2606A">
        <w:rPr>
          <w:rFonts w:ascii="Calibri Light" w:hAnsi="Calibri Light" w:cs="Calibri Light"/>
        </w:rPr>
        <w:t xml:space="preserve"> ensure knowledgeable and skilled service is provided for students and staff who may be involved in these cases. They will be able to provide culturally appropriate care, be able to connect with appropriate cultural resources and referrals. </w:t>
      </w:r>
      <w:r>
        <w:rPr>
          <w:rFonts w:ascii="Calibri Light" w:hAnsi="Calibri Light" w:cs="Calibri Light"/>
        </w:rPr>
        <w:t>S</w:t>
      </w:r>
      <w:r w:rsidRPr="00D2606A">
        <w:rPr>
          <w:rFonts w:ascii="Calibri Light" w:hAnsi="Calibri Light" w:cs="Calibri Light"/>
        </w:rPr>
        <w:t>ome Indigenous students may not want to use cultural support and follow mainstream practices- and therefore follow mainstream protocol</w:t>
      </w:r>
      <w:r>
        <w:rPr>
          <w:rFonts w:ascii="Calibri Light" w:hAnsi="Calibri Light" w:cs="Calibri Light"/>
        </w:rPr>
        <w:t xml:space="preserve"> but the option should be offered and revisited through the process. </w:t>
      </w:r>
      <w:r w:rsidRPr="00D2606A">
        <w:rPr>
          <w:rFonts w:ascii="Calibri Light" w:hAnsi="Calibri Light" w:cs="Calibri Light"/>
        </w:rPr>
        <w:t>With Indigenous girls making up 50% of sex-trafficking cases- 25% of those being below the age of 18, it is likely these services will be required within our catchment area.</w:t>
      </w:r>
    </w:p>
    <w:p w14:paraId="39ECE482" w14:textId="77777777" w:rsidR="00F41180" w:rsidRPr="007B5462" w:rsidRDefault="00F41180" w:rsidP="00365E7B">
      <w:pPr>
        <w:ind w:left="666"/>
        <w:rPr>
          <w:rFonts w:ascii="Calibri Light" w:hAnsi="Calibri Light" w:cs="Calibri Light"/>
          <w:lang w:val="en-US"/>
        </w:rPr>
      </w:pPr>
    </w:p>
    <w:p w14:paraId="500712E3" w14:textId="507CD93E"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Upon learning that a student is at acute risk of, or has experienced, sex- trafficking (including the recruiting of others), a student may be removed from their regular classroom until transition meetings can be held to ensure safety planning is complete. This will be especially important where a student has been groomed or recruited by another person at their school, or where a student has participated in the recruiting of others at their school. Transition meetings should also be held prior to the entry of a new student who is known to have experienced sex-trafficking.</w:t>
      </w:r>
    </w:p>
    <w:p w14:paraId="60A7080C" w14:textId="77777777" w:rsidR="00F41180" w:rsidRPr="007B5462" w:rsidRDefault="00F41180" w:rsidP="00365E7B">
      <w:pPr>
        <w:ind w:left="666"/>
        <w:rPr>
          <w:rFonts w:ascii="Calibri Light" w:hAnsi="Calibri Light" w:cs="Calibri Light"/>
          <w:lang w:val="en-US"/>
        </w:rPr>
      </w:pPr>
    </w:p>
    <w:p w14:paraId="2110D7A0" w14:textId="17028058" w:rsidR="00067B68"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Transition meetings will include relevant school staff, the student, their guardian(s) (if appropriate and safe to do so), and agencies that are providing support to the student. The goals of these meetings will be to establish a plan that will meet the student’s safety, mental health, and academic needs</w:t>
      </w:r>
      <w:r w:rsidR="00067B68">
        <w:rPr>
          <w:rFonts w:ascii="Calibri Light" w:hAnsi="Calibri Light" w:cs="Calibri Light"/>
          <w:lang w:val="en-US"/>
        </w:rPr>
        <w:t xml:space="preserve"> upon their return to school</w:t>
      </w:r>
      <w:r w:rsidRPr="007B5462">
        <w:rPr>
          <w:rFonts w:ascii="Calibri Light" w:hAnsi="Calibri Light" w:cs="Calibri Light"/>
          <w:lang w:val="en-US"/>
        </w:rPr>
        <w:t xml:space="preserve">. Supports should be trauma informed and should include </w:t>
      </w:r>
    </w:p>
    <w:p w14:paraId="1E2CCC33" w14:textId="77777777" w:rsidR="00067B68" w:rsidRDefault="00067B68" w:rsidP="00067B68">
      <w:pPr>
        <w:pStyle w:val="ListParagraph"/>
        <w:rPr>
          <w:rFonts w:ascii="Calibri Light" w:hAnsi="Calibri Light" w:cs="Calibri Light"/>
          <w:lang w:val="en-US"/>
        </w:rPr>
      </w:pPr>
    </w:p>
    <w:p w14:paraId="71319A89" w14:textId="77777777" w:rsidR="00067B68" w:rsidRDefault="00067B68" w:rsidP="00067B68">
      <w:pPr>
        <w:ind w:left="666"/>
        <w:rPr>
          <w:rFonts w:ascii="Calibri Light" w:hAnsi="Calibri Light" w:cs="Calibri Light"/>
          <w:lang w:val="en-US"/>
        </w:rPr>
      </w:pPr>
    </w:p>
    <w:p w14:paraId="3E890ABB" w14:textId="4B1C86F3" w:rsidR="00F41180" w:rsidRPr="007B5462" w:rsidRDefault="00F41180" w:rsidP="00067B68">
      <w:pPr>
        <w:ind w:left="666"/>
        <w:rPr>
          <w:rFonts w:ascii="Calibri Light" w:hAnsi="Calibri Light" w:cs="Calibri Light"/>
          <w:lang w:val="en-US"/>
        </w:rPr>
      </w:pPr>
      <w:r w:rsidRPr="007B5462">
        <w:rPr>
          <w:rFonts w:ascii="Calibri Light" w:hAnsi="Calibri Light" w:cs="Calibri Light"/>
          <w:lang w:val="en-US"/>
        </w:rPr>
        <w:t>culturally responsive resources for each student. Part of each plan should involve regular check-ins with the student by the counsellor</w:t>
      </w:r>
      <w:r w:rsidR="00067B68">
        <w:rPr>
          <w:rFonts w:ascii="Calibri Light" w:hAnsi="Calibri Light" w:cs="Calibri Light"/>
          <w:lang w:val="en-US"/>
        </w:rPr>
        <w:t>, mental health staff</w:t>
      </w:r>
      <w:r w:rsidRPr="007B5462">
        <w:rPr>
          <w:rFonts w:ascii="Calibri Light" w:hAnsi="Calibri Light" w:cs="Calibri Light"/>
          <w:lang w:val="en-US"/>
        </w:rPr>
        <w:t xml:space="preserve"> or another trusted school staff.</w:t>
      </w:r>
    </w:p>
    <w:p w14:paraId="2A6D75C9" w14:textId="77777777" w:rsidR="00F41180" w:rsidRPr="007B5462" w:rsidRDefault="00F41180" w:rsidP="00F41180">
      <w:pPr>
        <w:rPr>
          <w:rFonts w:ascii="Calibri Light" w:hAnsi="Calibri Light" w:cs="Calibri Light"/>
          <w:lang w:val="en-US"/>
        </w:rPr>
      </w:pPr>
    </w:p>
    <w:p w14:paraId="444C6F4B" w14:textId="18B259D3"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Incidents in schools relating to sex-trafficking should be well documented by staff. After the necessary initial reporting has been completed (e.g., child protection agency, police) a record of the situation and steps taken throughout the process will be maintained by the school.</w:t>
      </w:r>
      <w:r w:rsidR="00067B68">
        <w:rPr>
          <w:rFonts w:ascii="Calibri Light" w:hAnsi="Calibri Light" w:cs="Calibri Light"/>
          <w:lang w:val="en-US"/>
        </w:rPr>
        <w:t xml:space="preserve"> All information gathered will be secured to ensure the protection of information. </w:t>
      </w:r>
    </w:p>
    <w:p w14:paraId="435670D4" w14:textId="77777777" w:rsidR="00F41180" w:rsidRPr="007B5462" w:rsidRDefault="00F41180" w:rsidP="00F41180">
      <w:pPr>
        <w:rPr>
          <w:rFonts w:ascii="Calibri Light" w:hAnsi="Calibri Light" w:cs="Calibri Light"/>
          <w:lang w:val="en-US"/>
        </w:rPr>
      </w:pPr>
    </w:p>
    <w:p w14:paraId="0A7890D4" w14:textId="250AB4A6" w:rsidR="00F41180" w:rsidRPr="007B5462" w:rsidRDefault="00F41180" w:rsidP="00F41180">
      <w:pPr>
        <w:numPr>
          <w:ilvl w:val="0"/>
          <w:numId w:val="1"/>
        </w:numPr>
        <w:rPr>
          <w:rFonts w:ascii="Calibri Light" w:hAnsi="Calibri Light" w:cs="Calibri Light"/>
          <w:lang w:val="en-US"/>
        </w:rPr>
      </w:pPr>
      <w:r w:rsidRPr="007B5462">
        <w:rPr>
          <w:rFonts w:ascii="Calibri Light" w:hAnsi="Calibri Light" w:cs="Calibri Light"/>
          <w:lang w:val="en-US"/>
        </w:rPr>
        <w:t>Intervening in these situations can be very challenging and can have impacts on our staff who are providing support</w:t>
      </w:r>
      <w:r w:rsidR="00365E7B" w:rsidRPr="007B5462">
        <w:rPr>
          <w:rFonts w:ascii="Calibri Light" w:hAnsi="Calibri Light" w:cs="Calibri Light"/>
          <w:lang w:val="en-US"/>
        </w:rPr>
        <w:t>. School</w:t>
      </w:r>
      <w:r w:rsidRPr="007B5462">
        <w:rPr>
          <w:rFonts w:ascii="Calibri Light" w:hAnsi="Calibri Light" w:cs="Calibri Light"/>
          <w:lang w:val="en-US"/>
        </w:rPr>
        <w:t xml:space="preserve"> board</w:t>
      </w:r>
      <w:r w:rsidR="00365E7B" w:rsidRPr="007B5462">
        <w:rPr>
          <w:rFonts w:ascii="Calibri Light" w:hAnsi="Calibri Light" w:cs="Calibri Light"/>
          <w:lang w:val="en-US"/>
        </w:rPr>
        <w:t>s</w:t>
      </w:r>
      <w:r w:rsidRPr="007B5462">
        <w:rPr>
          <w:rFonts w:ascii="Calibri Light" w:hAnsi="Calibri Light" w:cs="Calibri Light"/>
          <w:lang w:val="en-US"/>
        </w:rPr>
        <w:t xml:space="preserve"> offer resources to these employees, including mental health counselling through Employee Assistance Program</w:t>
      </w:r>
      <w:r w:rsidR="00067B68">
        <w:rPr>
          <w:rFonts w:ascii="Calibri Light" w:hAnsi="Calibri Light" w:cs="Calibri Light"/>
          <w:lang w:val="en-US"/>
        </w:rPr>
        <w:t>s</w:t>
      </w:r>
      <w:r w:rsidRPr="007B5462">
        <w:rPr>
          <w:rFonts w:ascii="Calibri Light" w:hAnsi="Calibri Light" w:cs="Calibri Light"/>
          <w:lang w:val="en-US"/>
        </w:rPr>
        <w:t xml:space="preserve"> (EAP).</w:t>
      </w:r>
    </w:p>
    <w:sectPr w:rsidR="00F41180" w:rsidRPr="007B5462" w:rsidSect="00365E7B">
      <w:headerReference w:type="default" r:id="rId8"/>
      <w:footerReference w:type="default" r:id="rId9"/>
      <w:pgSz w:w="12240" w:h="15840"/>
      <w:pgMar w:top="1440" w:right="1440" w:bottom="1440" w:left="1440" w:header="5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E7B4" w14:textId="77777777" w:rsidR="00CC6AD5" w:rsidRDefault="00CC6AD5" w:rsidP="00720B9A">
      <w:r>
        <w:separator/>
      </w:r>
    </w:p>
  </w:endnote>
  <w:endnote w:type="continuationSeparator" w:id="0">
    <w:p w14:paraId="3D30D248" w14:textId="77777777" w:rsidR="00CC6AD5" w:rsidRDefault="00CC6AD5" w:rsidP="007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5D49" w14:textId="41E6CC98" w:rsidR="007B5462" w:rsidRDefault="007B5462" w:rsidP="007B5462">
    <w:pPr>
      <w:pStyle w:val="Footer"/>
      <w:jc w:val="center"/>
    </w:pPr>
    <w:r>
      <w:rPr>
        <w:rFonts w:ascii="Lato" w:hAnsi="Lato" w:cs="Futura Medium"/>
        <w:noProof/>
        <w:color w:val="00425E"/>
        <w:sz w:val="20"/>
      </w:rPr>
      <w:drawing>
        <wp:inline distT="0" distB="0" distL="0" distR="0" wp14:anchorId="594C2048" wp14:editId="587F450B">
          <wp:extent cx="872067" cy="872067"/>
          <wp:effectExtent l="0" t="0" r="4445"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888" cy="914888"/>
                  </a:xfrm>
                  <a:prstGeom prst="rect">
                    <a:avLst/>
                  </a:prstGeom>
                </pic:spPr>
              </pic:pic>
            </a:graphicData>
          </a:graphic>
        </wp:inline>
      </w:drawing>
    </w:r>
    <w:r>
      <w:rPr>
        <w:rFonts w:ascii="Lato" w:hAnsi="Lato" w:cs="Futura Medium"/>
        <w:noProof/>
        <w:color w:val="00425E"/>
        <w:sz w:val="20"/>
      </w:rPr>
      <w:drawing>
        <wp:inline distT="0" distB="0" distL="0" distR="0" wp14:anchorId="4E43C6DF" wp14:editId="1931492F">
          <wp:extent cx="651933" cy="651933"/>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8156" cy="668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89E5" w14:textId="77777777" w:rsidR="00CC6AD5" w:rsidRDefault="00CC6AD5" w:rsidP="00720B9A">
      <w:r>
        <w:separator/>
      </w:r>
    </w:p>
  </w:footnote>
  <w:footnote w:type="continuationSeparator" w:id="0">
    <w:p w14:paraId="41A9B72A" w14:textId="77777777" w:rsidR="00CC6AD5" w:rsidRDefault="00CC6AD5" w:rsidP="0072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F26B" w14:textId="253C1C96" w:rsidR="00365E7B" w:rsidRDefault="007B5462" w:rsidP="00365E7B">
    <w:pPr>
      <w:pStyle w:val="Header"/>
      <w:rPr>
        <w:rFonts w:ascii="Calibri Light" w:hAnsi="Calibri Light" w:cs="Calibri Light"/>
        <w:sz w:val="28"/>
        <w:szCs w:val="28"/>
        <w:lang w:val="en-US"/>
      </w:rPr>
    </w:pPr>
    <w:r w:rsidRPr="008166F7">
      <w:rPr>
        <w:rFonts w:ascii="Arial" w:hAnsi="Arial" w:cs="Arial"/>
        <w:b/>
        <w:noProof/>
        <w:color w:val="000000"/>
        <w:sz w:val="20"/>
        <w:lang w:eastAsia="en-CA"/>
      </w:rPr>
      <w:drawing>
        <wp:anchor distT="0" distB="0" distL="114300" distR="114300" simplePos="0" relativeHeight="251661312" behindDoc="0" locked="0" layoutInCell="1" allowOverlap="1" wp14:anchorId="1EEE47BA" wp14:editId="3B05C4E2">
          <wp:simplePos x="0" y="0"/>
          <wp:positionH relativeFrom="margin">
            <wp:posOffset>4961255</wp:posOffset>
          </wp:positionH>
          <wp:positionV relativeFrom="topMargin">
            <wp:posOffset>664845</wp:posOffset>
          </wp:positionV>
          <wp:extent cx="1285240" cy="5905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240"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2047043" wp14:editId="452C98A2">
          <wp:simplePos x="0" y="0"/>
          <wp:positionH relativeFrom="margin">
            <wp:posOffset>3070134</wp:posOffset>
          </wp:positionH>
          <wp:positionV relativeFrom="margin">
            <wp:posOffset>-646339</wp:posOffset>
          </wp:positionV>
          <wp:extent cx="1794510" cy="41783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94510" cy="417830"/>
                  </a:xfrm>
                  <a:prstGeom prst="rect">
                    <a:avLst/>
                  </a:prstGeom>
                </pic:spPr>
              </pic:pic>
            </a:graphicData>
          </a:graphic>
        </wp:anchor>
      </w:drawing>
    </w:r>
    <w:r>
      <w:rPr>
        <w:noProof/>
      </w:rPr>
      <w:drawing>
        <wp:anchor distT="0" distB="0" distL="114300" distR="114300" simplePos="0" relativeHeight="251663360" behindDoc="0" locked="0" layoutInCell="1" allowOverlap="1" wp14:anchorId="395E6CE0" wp14:editId="6D34AECC">
          <wp:simplePos x="0" y="0"/>
          <wp:positionH relativeFrom="margin">
            <wp:posOffset>1182007</wp:posOffset>
          </wp:positionH>
          <wp:positionV relativeFrom="margin">
            <wp:posOffset>-696413</wp:posOffset>
          </wp:positionV>
          <wp:extent cx="1887220" cy="539115"/>
          <wp:effectExtent l="0" t="0" r="508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87220" cy="539115"/>
                  </a:xfrm>
                  <a:prstGeom prst="rect">
                    <a:avLst/>
                  </a:prstGeom>
                </pic:spPr>
              </pic:pic>
            </a:graphicData>
          </a:graphic>
        </wp:anchor>
      </w:drawing>
    </w:r>
    <w:r>
      <w:rPr>
        <w:noProof/>
      </w:rPr>
      <w:drawing>
        <wp:anchor distT="0" distB="0" distL="114300" distR="114300" simplePos="0" relativeHeight="251664384" behindDoc="0" locked="0" layoutInCell="1" allowOverlap="1" wp14:anchorId="2213D85E" wp14:editId="7AA1AA54">
          <wp:simplePos x="0" y="0"/>
          <wp:positionH relativeFrom="margin">
            <wp:posOffset>0</wp:posOffset>
          </wp:positionH>
          <wp:positionV relativeFrom="margin">
            <wp:posOffset>-885372</wp:posOffset>
          </wp:positionV>
          <wp:extent cx="1182391" cy="820615"/>
          <wp:effectExtent l="0" t="0" r="0" b="508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82391" cy="820615"/>
                  </a:xfrm>
                  <a:prstGeom prst="rect">
                    <a:avLst/>
                  </a:prstGeom>
                </pic:spPr>
              </pic:pic>
            </a:graphicData>
          </a:graphic>
        </wp:anchor>
      </w:drawing>
    </w:r>
  </w:p>
  <w:p w14:paraId="0FD8254F" w14:textId="01EEA278" w:rsidR="00365E7B" w:rsidRDefault="00365E7B" w:rsidP="00365E7B">
    <w:pPr>
      <w:pStyle w:val="Header"/>
      <w:rPr>
        <w:rFonts w:ascii="Calibri Light" w:hAnsi="Calibri Light" w:cs="Calibri Light"/>
        <w:sz w:val="28"/>
        <w:szCs w:val="28"/>
        <w:lang w:val="en-US"/>
      </w:rPr>
    </w:pPr>
  </w:p>
  <w:p w14:paraId="63EE8509" w14:textId="3FCA7C93" w:rsidR="00365E7B" w:rsidRPr="007B5462" w:rsidRDefault="00F41180" w:rsidP="007B5462">
    <w:pPr>
      <w:pStyle w:val="Header"/>
      <w:jc w:val="right"/>
    </w:pPr>
    <w:r w:rsidRPr="007B5462">
      <w:rPr>
        <w:rFonts w:ascii="Calibri Light" w:hAnsi="Calibri Light" w:cs="Calibri Light"/>
        <w:lang w:val="en-US"/>
      </w:rPr>
      <w:t>Appendix E</w:t>
    </w:r>
  </w:p>
  <w:p w14:paraId="21CCC240" w14:textId="46AF7ADA" w:rsidR="00720B9A" w:rsidRPr="00F41180" w:rsidRDefault="00720B9A" w:rsidP="00F41180">
    <w:pPr>
      <w:jc w:val="right"/>
      <w:rPr>
        <w:rFonts w:ascii="Calibri Light" w:hAnsi="Calibri Light" w:cs="Calibri Light"/>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CD5"/>
    <w:multiLevelType w:val="hybridMultilevel"/>
    <w:tmpl w:val="A0681D80"/>
    <w:lvl w:ilvl="0" w:tplc="38EACEDA">
      <w:numFmt w:val="bullet"/>
      <w:lvlText w:val="●"/>
      <w:lvlJc w:val="left"/>
      <w:pPr>
        <w:ind w:left="666" w:hanging="360"/>
      </w:pPr>
      <w:rPr>
        <w:rFonts w:ascii="Arial" w:eastAsia="Arial" w:hAnsi="Arial" w:cs="Arial" w:hint="default"/>
        <w:b/>
        <w:bCs/>
        <w:i w:val="0"/>
        <w:iCs w:val="0"/>
        <w:w w:val="99"/>
        <w:sz w:val="20"/>
        <w:szCs w:val="20"/>
        <w:lang w:val="en-US" w:eastAsia="en-US" w:bidi="ar-SA"/>
      </w:rPr>
    </w:lvl>
    <w:lvl w:ilvl="1" w:tplc="094E4EC6">
      <w:numFmt w:val="bullet"/>
      <w:lvlText w:val="•"/>
      <w:lvlJc w:val="left"/>
      <w:pPr>
        <w:ind w:left="1518" w:hanging="360"/>
      </w:pPr>
      <w:rPr>
        <w:rFonts w:hint="default"/>
        <w:lang w:val="en-US" w:eastAsia="en-US" w:bidi="ar-SA"/>
      </w:rPr>
    </w:lvl>
    <w:lvl w:ilvl="2" w:tplc="7E9CC434">
      <w:numFmt w:val="bullet"/>
      <w:lvlText w:val="•"/>
      <w:lvlJc w:val="left"/>
      <w:pPr>
        <w:ind w:left="2376" w:hanging="360"/>
      </w:pPr>
      <w:rPr>
        <w:rFonts w:hint="default"/>
        <w:lang w:val="en-US" w:eastAsia="en-US" w:bidi="ar-SA"/>
      </w:rPr>
    </w:lvl>
    <w:lvl w:ilvl="3" w:tplc="96604E38">
      <w:numFmt w:val="bullet"/>
      <w:lvlText w:val="•"/>
      <w:lvlJc w:val="left"/>
      <w:pPr>
        <w:ind w:left="3234" w:hanging="360"/>
      </w:pPr>
      <w:rPr>
        <w:rFonts w:hint="default"/>
        <w:lang w:val="en-US" w:eastAsia="en-US" w:bidi="ar-SA"/>
      </w:rPr>
    </w:lvl>
    <w:lvl w:ilvl="4" w:tplc="4D8A0408">
      <w:numFmt w:val="bullet"/>
      <w:lvlText w:val="•"/>
      <w:lvlJc w:val="left"/>
      <w:pPr>
        <w:ind w:left="4092" w:hanging="360"/>
      </w:pPr>
      <w:rPr>
        <w:rFonts w:hint="default"/>
        <w:lang w:val="en-US" w:eastAsia="en-US" w:bidi="ar-SA"/>
      </w:rPr>
    </w:lvl>
    <w:lvl w:ilvl="5" w:tplc="226C0CB6">
      <w:numFmt w:val="bullet"/>
      <w:lvlText w:val="•"/>
      <w:lvlJc w:val="left"/>
      <w:pPr>
        <w:ind w:left="4950" w:hanging="360"/>
      </w:pPr>
      <w:rPr>
        <w:rFonts w:hint="default"/>
        <w:lang w:val="en-US" w:eastAsia="en-US" w:bidi="ar-SA"/>
      </w:rPr>
    </w:lvl>
    <w:lvl w:ilvl="6" w:tplc="ED9CF9B6">
      <w:numFmt w:val="bullet"/>
      <w:lvlText w:val="•"/>
      <w:lvlJc w:val="left"/>
      <w:pPr>
        <w:ind w:left="5808" w:hanging="360"/>
      </w:pPr>
      <w:rPr>
        <w:rFonts w:hint="default"/>
        <w:lang w:val="en-US" w:eastAsia="en-US" w:bidi="ar-SA"/>
      </w:rPr>
    </w:lvl>
    <w:lvl w:ilvl="7" w:tplc="5E7C4DFC">
      <w:numFmt w:val="bullet"/>
      <w:lvlText w:val="•"/>
      <w:lvlJc w:val="left"/>
      <w:pPr>
        <w:ind w:left="6666" w:hanging="360"/>
      </w:pPr>
      <w:rPr>
        <w:rFonts w:hint="default"/>
        <w:lang w:val="en-US" w:eastAsia="en-US" w:bidi="ar-SA"/>
      </w:rPr>
    </w:lvl>
    <w:lvl w:ilvl="8" w:tplc="2C82EB60">
      <w:numFmt w:val="bullet"/>
      <w:lvlText w:val="•"/>
      <w:lvlJc w:val="left"/>
      <w:pPr>
        <w:ind w:left="7524" w:hanging="360"/>
      </w:pPr>
      <w:rPr>
        <w:rFonts w:hint="default"/>
        <w:lang w:val="en-US" w:eastAsia="en-US" w:bidi="ar-SA"/>
      </w:rPr>
    </w:lvl>
  </w:abstractNum>
  <w:num w:numId="1" w16cid:durableId="193222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9A"/>
    <w:rsid w:val="0006771C"/>
    <w:rsid w:val="00067B68"/>
    <w:rsid w:val="00140C90"/>
    <w:rsid w:val="00163AD6"/>
    <w:rsid w:val="002145AE"/>
    <w:rsid w:val="00304304"/>
    <w:rsid w:val="00365E7B"/>
    <w:rsid w:val="003F0EDC"/>
    <w:rsid w:val="004D0884"/>
    <w:rsid w:val="005105C1"/>
    <w:rsid w:val="0071609E"/>
    <w:rsid w:val="00720B9A"/>
    <w:rsid w:val="007B5462"/>
    <w:rsid w:val="007C36E4"/>
    <w:rsid w:val="008279D4"/>
    <w:rsid w:val="00852FFF"/>
    <w:rsid w:val="00890E31"/>
    <w:rsid w:val="0094295E"/>
    <w:rsid w:val="00A72659"/>
    <w:rsid w:val="00A82270"/>
    <w:rsid w:val="00AB580D"/>
    <w:rsid w:val="00AB620C"/>
    <w:rsid w:val="00B64927"/>
    <w:rsid w:val="00B91D7C"/>
    <w:rsid w:val="00B978CD"/>
    <w:rsid w:val="00C61289"/>
    <w:rsid w:val="00CA0D65"/>
    <w:rsid w:val="00CC6AD5"/>
    <w:rsid w:val="00CF3D60"/>
    <w:rsid w:val="00D2606A"/>
    <w:rsid w:val="00D9235C"/>
    <w:rsid w:val="00F33721"/>
    <w:rsid w:val="00F41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A157C"/>
  <w15:chartTrackingRefBased/>
  <w15:docId w15:val="{1E2BD443-BEB8-5540-B0FD-95541291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s">
    <w:name w:val="Header tabs"/>
    <w:basedOn w:val="Heading1"/>
    <w:next w:val="BodyText"/>
    <w:autoRedefine/>
    <w:qFormat/>
    <w:rsid w:val="004D0884"/>
    <w:pPr>
      <w:shd w:val="clear" w:color="auto" w:fill="2F5496" w:themeFill="accent1" w:themeFillShade="BF"/>
      <w:spacing w:line="259" w:lineRule="auto"/>
      <w:jc w:val="center"/>
    </w:pPr>
    <w:rPr>
      <w:rFonts w:ascii="Arial" w:hAnsi="Arial" w:cs="Arial"/>
      <w:b/>
      <w:bCs/>
      <w:color w:val="FFFFFF" w:themeColor="background1"/>
    </w:rPr>
  </w:style>
  <w:style w:type="paragraph" w:styleId="Header">
    <w:name w:val="header"/>
    <w:basedOn w:val="Normal"/>
    <w:link w:val="HeaderChar"/>
    <w:uiPriority w:val="99"/>
    <w:unhideWhenUsed/>
    <w:rsid w:val="004D0884"/>
    <w:pPr>
      <w:tabs>
        <w:tab w:val="center" w:pos="4680"/>
        <w:tab w:val="right" w:pos="9360"/>
      </w:tabs>
    </w:pPr>
  </w:style>
  <w:style w:type="character" w:customStyle="1" w:styleId="HeaderChar">
    <w:name w:val="Header Char"/>
    <w:basedOn w:val="DefaultParagraphFont"/>
    <w:link w:val="Header"/>
    <w:uiPriority w:val="99"/>
    <w:rsid w:val="004D0884"/>
  </w:style>
  <w:style w:type="character" w:customStyle="1" w:styleId="Heading1Char">
    <w:name w:val="Heading 1 Char"/>
    <w:basedOn w:val="DefaultParagraphFont"/>
    <w:link w:val="Heading1"/>
    <w:uiPriority w:val="9"/>
    <w:rsid w:val="004D088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D0884"/>
    <w:pPr>
      <w:spacing w:after="120"/>
    </w:pPr>
  </w:style>
  <w:style w:type="character" w:customStyle="1" w:styleId="BodyTextChar">
    <w:name w:val="Body Text Char"/>
    <w:basedOn w:val="DefaultParagraphFont"/>
    <w:link w:val="BodyText"/>
    <w:uiPriority w:val="99"/>
    <w:semiHidden/>
    <w:rsid w:val="004D0884"/>
  </w:style>
  <w:style w:type="paragraph" w:styleId="Footer">
    <w:name w:val="footer"/>
    <w:basedOn w:val="Normal"/>
    <w:link w:val="FooterChar"/>
    <w:uiPriority w:val="99"/>
    <w:unhideWhenUsed/>
    <w:rsid w:val="00720B9A"/>
    <w:pPr>
      <w:tabs>
        <w:tab w:val="center" w:pos="4680"/>
        <w:tab w:val="right" w:pos="9360"/>
      </w:tabs>
    </w:pPr>
  </w:style>
  <w:style w:type="character" w:customStyle="1" w:styleId="FooterChar">
    <w:name w:val="Footer Char"/>
    <w:basedOn w:val="DefaultParagraphFont"/>
    <w:link w:val="Footer"/>
    <w:uiPriority w:val="99"/>
    <w:rsid w:val="00720B9A"/>
  </w:style>
  <w:style w:type="character" w:styleId="Hyperlink">
    <w:name w:val="Hyperlink"/>
    <w:basedOn w:val="DefaultParagraphFont"/>
    <w:uiPriority w:val="99"/>
    <w:unhideWhenUsed/>
    <w:rsid w:val="00720B9A"/>
    <w:rPr>
      <w:color w:val="0563C1" w:themeColor="hyperlink"/>
      <w:u w:val="single"/>
    </w:rPr>
  </w:style>
  <w:style w:type="character" w:styleId="UnresolvedMention">
    <w:name w:val="Unresolved Mention"/>
    <w:basedOn w:val="DefaultParagraphFont"/>
    <w:uiPriority w:val="99"/>
    <w:semiHidden/>
    <w:unhideWhenUsed/>
    <w:rsid w:val="00720B9A"/>
    <w:rPr>
      <w:color w:val="605E5C"/>
      <w:shd w:val="clear" w:color="auto" w:fill="E1DFDD"/>
    </w:rPr>
  </w:style>
  <w:style w:type="paragraph" w:styleId="FootnoteText">
    <w:name w:val="footnote text"/>
    <w:basedOn w:val="Normal"/>
    <w:link w:val="FootnoteTextChar"/>
    <w:uiPriority w:val="99"/>
    <w:semiHidden/>
    <w:unhideWhenUsed/>
    <w:rsid w:val="00C61289"/>
    <w:rPr>
      <w:sz w:val="20"/>
      <w:szCs w:val="20"/>
    </w:rPr>
  </w:style>
  <w:style w:type="character" w:customStyle="1" w:styleId="FootnoteTextChar">
    <w:name w:val="Footnote Text Char"/>
    <w:basedOn w:val="DefaultParagraphFont"/>
    <w:link w:val="FootnoteText"/>
    <w:uiPriority w:val="99"/>
    <w:semiHidden/>
    <w:rsid w:val="00C61289"/>
    <w:rPr>
      <w:sz w:val="20"/>
      <w:szCs w:val="20"/>
    </w:rPr>
  </w:style>
  <w:style w:type="character" w:styleId="FootnoteReference">
    <w:name w:val="footnote reference"/>
    <w:basedOn w:val="DefaultParagraphFont"/>
    <w:uiPriority w:val="99"/>
    <w:semiHidden/>
    <w:unhideWhenUsed/>
    <w:rsid w:val="00C61289"/>
    <w:rPr>
      <w:vertAlign w:val="superscript"/>
    </w:rPr>
  </w:style>
  <w:style w:type="paragraph" w:styleId="NormalWeb">
    <w:name w:val="Normal (Web)"/>
    <w:basedOn w:val="Normal"/>
    <w:uiPriority w:val="99"/>
    <w:unhideWhenUsed/>
    <w:rsid w:val="007C36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3405">
      <w:bodyDiv w:val="1"/>
      <w:marLeft w:val="0"/>
      <w:marRight w:val="0"/>
      <w:marTop w:val="0"/>
      <w:marBottom w:val="0"/>
      <w:divBdr>
        <w:top w:val="none" w:sz="0" w:space="0" w:color="auto"/>
        <w:left w:val="none" w:sz="0" w:space="0" w:color="auto"/>
        <w:bottom w:val="none" w:sz="0" w:space="0" w:color="auto"/>
        <w:right w:val="none" w:sz="0" w:space="0" w:color="auto"/>
      </w:divBdr>
    </w:div>
    <w:div w:id="689264487">
      <w:bodyDiv w:val="1"/>
      <w:marLeft w:val="0"/>
      <w:marRight w:val="0"/>
      <w:marTop w:val="0"/>
      <w:marBottom w:val="0"/>
      <w:divBdr>
        <w:top w:val="none" w:sz="0" w:space="0" w:color="auto"/>
        <w:left w:val="none" w:sz="0" w:space="0" w:color="auto"/>
        <w:bottom w:val="none" w:sz="0" w:space="0" w:color="auto"/>
        <w:right w:val="none" w:sz="0" w:space="0" w:color="auto"/>
      </w:divBdr>
    </w:div>
    <w:div w:id="786508028">
      <w:bodyDiv w:val="1"/>
      <w:marLeft w:val="0"/>
      <w:marRight w:val="0"/>
      <w:marTop w:val="0"/>
      <w:marBottom w:val="0"/>
      <w:divBdr>
        <w:top w:val="none" w:sz="0" w:space="0" w:color="auto"/>
        <w:left w:val="none" w:sz="0" w:space="0" w:color="auto"/>
        <w:bottom w:val="none" w:sz="0" w:space="0" w:color="auto"/>
        <w:right w:val="none" w:sz="0" w:space="0" w:color="auto"/>
      </w:divBdr>
      <w:divsChild>
        <w:div w:id="1449425166">
          <w:marLeft w:val="0"/>
          <w:marRight w:val="0"/>
          <w:marTop w:val="0"/>
          <w:marBottom w:val="0"/>
          <w:divBdr>
            <w:top w:val="none" w:sz="0" w:space="0" w:color="auto"/>
            <w:left w:val="none" w:sz="0" w:space="0" w:color="auto"/>
            <w:bottom w:val="none" w:sz="0" w:space="0" w:color="auto"/>
            <w:right w:val="none" w:sz="0" w:space="0" w:color="auto"/>
          </w:divBdr>
          <w:divsChild>
            <w:div w:id="433792285">
              <w:marLeft w:val="0"/>
              <w:marRight w:val="0"/>
              <w:marTop w:val="0"/>
              <w:marBottom w:val="0"/>
              <w:divBdr>
                <w:top w:val="none" w:sz="0" w:space="0" w:color="auto"/>
                <w:left w:val="none" w:sz="0" w:space="0" w:color="auto"/>
                <w:bottom w:val="none" w:sz="0" w:space="0" w:color="auto"/>
                <w:right w:val="none" w:sz="0" w:space="0" w:color="auto"/>
              </w:divBdr>
              <w:divsChild>
                <w:div w:id="847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9192">
      <w:bodyDiv w:val="1"/>
      <w:marLeft w:val="0"/>
      <w:marRight w:val="0"/>
      <w:marTop w:val="0"/>
      <w:marBottom w:val="0"/>
      <w:divBdr>
        <w:top w:val="none" w:sz="0" w:space="0" w:color="auto"/>
        <w:left w:val="none" w:sz="0" w:space="0" w:color="auto"/>
        <w:bottom w:val="none" w:sz="0" w:space="0" w:color="auto"/>
        <w:right w:val="none" w:sz="0" w:space="0" w:color="auto"/>
      </w:divBdr>
    </w:div>
    <w:div w:id="14137019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651">
          <w:marLeft w:val="0"/>
          <w:marRight w:val="0"/>
          <w:marTop w:val="0"/>
          <w:marBottom w:val="0"/>
          <w:divBdr>
            <w:top w:val="none" w:sz="0" w:space="0" w:color="auto"/>
            <w:left w:val="none" w:sz="0" w:space="0" w:color="auto"/>
            <w:bottom w:val="none" w:sz="0" w:space="0" w:color="auto"/>
            <w:right w:val="none" w:sz="0" w:space="0" w:color="auto"/>
          </w:divBdr>
          <w:divsChild>
            <w:div w:id="1169909843">
              <w:marLeft w:val="0"/>
              <w:marRight w:val="0"/>
              <w:marTop w:val="0"/>
              <w:marBottom w:val="0"/>
              <w:divBdr>
                <w:top w:val="none" w:sz="0" w:space="0" w:color="auto"/>
                <w:left w:val="none" w:sz="0" w:space="0" w:color="auto"/>
                <w:bottom w:val="none" w:sz="0" w:space="0" w:color="auto"/>
                <w:right w:val="none" w:sz="0" w:space="0" w:color="auto"/>
              </w:divBdr>
              <w:divsChild>
                <w:div w:id="15290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1220-5FB9-A745-A338-31BFF04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Connelly</dc:creator>
  <cp:keywords/>
  <dc:description/>
  <cp:lastModifiedBy>Jennifer Connelly</cp:lastModifiedBy>
  <cp:revision>10</cp:revision>
  <dcterms:created xsi:type="dcterms:W3CDTF">2022-02-26T23:23:00Z</dcterms:created>
  <dcterms:modified xsi:type="dcterms:W3CDTF">2022-06-15T18:27:00Z</dcterms:modified>
</cp:coreProperties>
</file>